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tabs>
          <w:tab w:val="center" w:leader="none" w:pos="4680"/>
          <w:tab w:val="right" w:leader="none" w:pos="9360"/>
        </w:tabs>
        <w:spacing w:after="0" w:line="276" w:lineRule="auto"/>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SPRING CREEK WATERSHED COMMISSION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-1127120</wp:posOffset>
                </wp:positionH>
                <wp:positionV relativeFrom="paragraph">
                  <wp:posOffset>-200020</wp:posOffset>
                </wp:positionV>
                <wp:extent cx="60325" cy="60325"/>
                <wp:effectExtent b="0" l="0" r="0" t="0"/>
                <wp:wrapNone/>
                <wp:docPr id="11" name=""/>
                <a:graphic>
                  <a:graphicData uri="http://schemas.microsoft.com/office/word/2010/wordprocessingShape">
                    <wps:wsp>
                      <wps:cNvCnPr/>
                      <wps:spPr>
                        <a:xfrm>
                          <a:off x="1345500" y="3780000"/>
                          <a:ext cx="80010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-1127120</wp:posOffset>
                </wp:positionH>
                <wp:positionV relativeFrom="paragraph">
                  <wp:posOffset>-200020</wp:posOffset>
                </wp:positionV>
                <wp:extent cx="60325" cy="60325"/>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0325" cy="60325"/>
                        </a:xfrm>
                        <a:prstGeom prst="rect"/>
                        <a:ln/>
                      </pic:spPr>
                    </pic:pic>
                  </a:graphicData>
                </a:graphic>
              </wp:anchor>
            </w:drawing>
          </mc:Fallback>
        </mc:AlternateContent>
      </w:r>
    </w:p>
    <w:p w:rsidR="00000000" w:rsidDel="00000000" w:rsidP="00000000" w:rsidRDefault="00000000" w:rsidRPr="00000000" w14:paraId="00000003">
      <w:pPr>
        <w:tabs>
          <w:tab w:val="center" w:leader="none" w:pos="4680"/>
          <w:tab w:val="right" w:leader="none" w:pos="9360"/>
        </w:tabs>
        <w:spacing w:after="0" w:line="276" w:lineRule="auto"/>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Regular Member Meeting </w:t>
      </w:r>
    </w:p>
    <w:p w:rsidR="00000000" w:rsidDel="00000000" w:rsidP="00000000" w:rsidRDefault="00000000" w:rsidRPr="00000000" w14:paraId="00000004">
      <w:pPr>
        <w:tabs>
          <w:tab w:val="center" w:leader="none" w:pos="4680"/>
          <w:tab w:val="right" w:leader="none" w:pos="9360"/>
        </w:tabs>
        <w:spacing w:after="0" w:line="276" w:lineRule="auto"/>
        <w:ind w:left="4320"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5">
      <w:pPr>
        <w:tabs>
          <w:tab w:val="center" w:leader="none" w:pos="4680"/>
          <w:tab w:val="right" w:leader="none" w:pos="9360"/>
        </w:tabs>
        <w:spacing w:after="0" w:line="276" w:lineRule="auto"/>
        <w:ind w:left="432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Wednesday, November 19, 2025, </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65990</wp:posOffset>
            </wp:positionV>
            <wp:extent cx="2300288" cy="1443174"/>
            <wp:effectExtent b="0" l="0" r="0" t="0"/>
            <wp:wrapNone/>
            <wp:docPr descr="A green map with blue text&#10;&#10;Description automatically generated" id="12" name="image1.png"/>
            <a:graphic>
              <a:graphicData uri="http://schemas.openxmlformats.org/drawingml/2006/picture">
                <pic:pic>
                  <pic:nvPicPr>
                    <pic:cNvPr descr="A green map with blue text&#10;&#10;Description automatically generated" id="0" name="image1.png"/>
                    <pic:cNvPicPr preferRelativeResize="0"/>
                  </pic:nvPicPr>
                  <pic:blipFill>
                    <a:blip r:embed="rId8"/>
                    <a:srcRect b="18891" l="0" r="0" t="18383"/>
                    <a:stretch>
                      <a:fillRect/>
                    </a:stretch>
                  </pic:blipFill>
                  <pic:spPr>
                    <a:xfrm>
                      <a:off x="0" y="0"/>
                      <a:ext cx="2300288" cy="1443174"/>
                    </a:xfrm>
                    <a:prstGeom prst="rect"/>
                    <a:ln/>
                  </pic:spPr>
                </pic:pic>
              </a:graphicData>
            </a:graphic>
          </wp:anchor>
        </w:drawing>
      </w:r>
    </w:p>
    <w:p w:rsidR="00000000" w:rsidDel="00000000" w:rsidP="00000000" w:rsidRDefault="00000000" w:rsidRPr="00000000" w14:paraId="00000006">
      <w:pPr>
        <w:tabs>
          <w:tab w:val="center" w:leader="none" w:pos="4680"/>
          <w:tab w:val="right" w:leader="none" w:pos="9360"/>
        </w:tabs>
        <w:spacing w:after="0" w:line="276" w:lineRule="auto"/>
        <w:ind w:left="432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6:30 PM to 8:30 pm</w:t>
      </w:r>
    </w:p>
    <w:p w:rsidR="00000000" w:rsidDel="00000000" w:rsidP="00000000" w:rsidRDefault="00000000" w:rsidRPr="00000000" w14:paraId="00000007">
      <w:pPr>
        <w:tabs>
          <w:tab w:val="center" w:leader="none" w:pos="4680"/>
          <w:tab w:val="right" w:leader="none" w:pos="9360"/>
        </w:tabs>
        <w:spacing w:after="0" w:line="276" w:lineRule="auto"/>
        <w:ind w:left="4320" w:firstLine="0"/>
        <w:rPr>
          <w:rFonts w:ascii="Verdana" w:cs="Verdana" w:eastAsia="Verdana" w:hAnsi="Verdana"/>
        </w:rPr>
      </w:pPr>
      <w:r w:rsidDel="00000000" w:rsidR="00000000" w:rsidRPr="00000000">
        <w:rPr>
          <w:rFonts w:ascii="Verdana" w:cs="Verdana" w:eastAsia="Verdana" w:hAnsi="Verdana"/>
          <w:rtl w:val="0"/>
        </w:rPr>
        <w:t xml:space="preserve">College Township Main Meeting Room (2nd Floor)</w:t>
      </w:r>
    </w:p>
    <w:p w:rsidR="00000000" w:rsidDel="00000000" w:rsidP="00000000" w:rsidRDefault="00000000" w:rsidRPr="00000000" w14:paraId="00000008">
      <w:pPr>
        <w:tabs>
          <w:tab w:val="center" w:leader="none" w:pos="4680"/>
          <w:tab w:val="right" w:leader="none" w:pos="9360"/>
        </w:tabs>
        <w:spacing w:after="0" w:line="276" w:lineRule="auto"/>
        <w:ind w:left="4320" w:firstLine="0"/>
        <w:rPr>
          <w:rFonts w:ascii="Verdana" w:cs="Verdana" w:eastAsia="Verdana" w:hAnsi="Verdana"/>
        </w:rPr>
      </w:pPr>
      <w:r w:rsidDel="00000000" w:rsidR="00000000" w:rsidRPr="00000000">
        <w:rPr>
          <w:rFonts w:ascii="Verdana" w:cs="Verdana" w:eastAsia="Verdana" w:hAnsi="Verdana"/>
          <w:rtl w:val="0"/>
        </w:rPr>
        <w:t xml:space="preserve">1481 E. College Ave, State College, PA 16801</w:t>
      </w:r>
    </w:p>
    <w:p w:rsidR="00000000" w:rsidDel="00000000" w:rsidP="00000000" w:rsidRDefault="00000000" w:rsidRPr="00000000" w14:paraId="00000009">
      <w:pPr>
        <w:tabs>
          <w:tab w:val="center" w:leader="none" w:pos="4680"/>
          <w:tab w:val="right" w:leader="none" w:pos="9360"/>
        </w:tabs>
        <w:spacing w:after="0" w:line="276" w:lineRule="auto"/>
        <w:ind w:left="4320" w:firstLine="0"/>
        <w:rPr>
          <w:rFonts w:ascii="Arial" w:cs="Arial" w:eastAsia="Arial" w:hAnsi="Arial"/>
          <w:color w:val="222222"/>
          <w:highlight w:val="white"/>
        </w:rPr>
      </w:pPr>
      <w:r w:rsidDel="00000000" w:rsidR="00000000" w:rsidRPr="00000000">
        <w:rPr>
          <w:rFonts w:ascii="Verdana" w:cs="Verdana" w:eastAsia="Verdana" w:hAnsi="Verdana"/>
          <w:b w:val="1"/>
          <w:bCs w:val="1"/>
          <w:rtl w:val="0"/>
        </w:rPr>
        <w:t xml:space="preserve">Zoom Link:</w:t>
      </w:r>
      <w:r w:rsidDel="00000000" w:rsidR="00000000" w:rsidRPr="00000000">
        <w:rPr>
          <w:rFonts w:ascii="Verdana" w:cs="Verdana" w:eastAsia="Verdana" w:hAnsi="Verdana"/>
          <w:rtl w:val="0"/>
        </w:rPr>
        <w:t xml:space="preserve"> </w:t>
      </w: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0A">
      <w:pPr>
        <w:tabs>
          <w:tab w:val="center" w:leader="none" w:pos="4680"/>
          <w:tab w:val="right" w:leader="none" w:pos="9360"/>
        </w:tabs>
        <w:spacing w:after="0" w:line="276" w:lineRule="auto"/>
        <w:ind w:left="4320" w:firstLine="0"/>
        <w:rPr>
          <w:rFonts w:ascii="Arial" w:cs="Arial" w:eastAsia="Arial" w:hAnsi="Arial"/>
          <w:color w:val="222222"/>
          <w:highlight w:val="white"/>
        </w:rPr>
      </w:pPr>
      <w:hyperlink r:id="rId9">
        <w:r w:rsidDel="00000000" w:rsidR="00000000" w:rsidRPr="00000000">
          <w:rPr>
            <w:rFonts w:ascii="Arial" w:cs="Arial" w:eastAsia="Arial" w:hAnsi="Arial"/>
            <w:color w:val="1155cc"/>
            <w:highlight w:val="white"/>
            <w:u w:val="single"/>
            <w:rtl w:val="0"/>
          </w:rPr>
          <w:t xml:space="preserve">https://us06web.zoom.us/j/89272152245?pwd=fUevNZ5Tg0y0frnPbDx2A74ffIyG7j.1</w:t>
        </w:r>
      </w:hyperlink>
      <w:r w:rsidDel="00000000" w:rsidR="00000000" w:rsidRPr="00000000">
        <w:rPr>
          <w:rFonts w:ascii="Arial" w:cs="Arial" w:eastAsia="Arial" w:hAnsi="Arial"/>
          <w:color w:val="222222"/>
          <w:highlight w:val="white"/>
          <w:rtl w:val="0"/>
        </w:rPr>
        <w:t xml:space="preserve"> </w:t>
      </w:r>
    </w:p>
    <w:p w:rsidR="00000000" w:rsidDel="00000000" w:rsidP="00000000" w:rsidRDefault="00000000" w:rsidRPr="00000000" w14:paraId="0000000B">
      <w:pPr>
        <w:tabs>
          <w:tab w:val="center" w:leader="none" w:pos="4680"/>
          <w:tab w:val="right" w:leader="none" w:pos="9360"/>
        </w:tabs>
        <w:spacing w:after="0" w:line="276" w:lineRule="auto"/>
        <w:ind w:left="432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Meeting ID: 892 7215 2245</w:t>
      </w:r>
    </w:p>
    <w:p w:rsidR="00000000" w:rsidDel="00000000" w:rsidP="00000000" w:rsidRDefault="00000000" w:rsidRPr="00000000" w14:paraId="0000000C">
      <w:pPr>
        <w:tabs>
          <w:tab w:val="center" w:leader="none" w:pos="4680"/>
          <w:tab w:val="right" w:leader="none" w:pos="9360"/>
        </w:tabs>
        <w:spacing w:after="0" w:line="276" w:lineRule="auto"/>
        <w:ind w:left="4320" w:firstLine="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Passcode: 117650</w:t>
      </w:r>
    </w:p>
    <w:p w:rsidR="00000000" w:rsidDel="00000000" w:rsidP="00000000" w:rsidRDefault="00000000" w:rsidRPr="00000000" w14:paraId="0000000D">
      <w:pPr>
        <w:pBdr>
          <w:bottom w:color="000000" w:space="1" w:sz="4" w:val="single"/>
        </w:pBd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E">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b w:val="1"/>
          <w:bCs w:val="1"/>
          <w:color w:val="000000"/>
          <w:sz w:val="24"/>
          <w:szCs w:val="24"/>
        </w:rPr>
      </w:pPr>
      <w:r w:rsidDel="00000000" w:rsidR="00000000" w:rsidRPr="00000000">
        <w:rPr>
          <w:rFonts w:ascii="Verdana" w:cs="Verdana" w:eastAsia="Verdana" w:hAnsi="Verdana"/>
          <w:b w:val="1"/>
          <w:bCs w:val="1"/>
          <w:color w:val="000000"/>
          <w:sz w:val="24"/>
          <w:szCs w:val="24"/>
          <w:rtl w:val="0"/>
        </w:rPr>
        <w:t xml:space="preserve">Call to Order: Chair Brachbill will call the meeting to order</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w:t>
      </w:r>
      <w:r w:rsidDel="00000000" w:rsidR="00000000" w:rsidRPr="00000000">
        <w:rPr>
          <w:rFonts w:ascii="Verdana" w:cs="Verdana" w:eastAsia="Verdana" w:hAnsi="Verdana"/>
          <w:color w:val="000000"/>
          <w:sz w:val="24"/>
          <w:szCs w:val="24"/>
          <w:rtl w:val="0"/>
        </w:rPr>
        <w:t xml:space="preserve">ote that our Member Meetings will start at 6:30pm ending at 7:30pm followed by </w:t>
      </w:r>
      <w:r w:rsidDel="00000000" w:rsidR="00000000" w:rsidRPr="00000000">
        <w:rPr>
          <w:rFonts w:ascii="Verdana" w:cs="Verdana" w:eastAsia="Verdana" w:hAnsi="Verdana"/>
          <w:sz w:val="24"/>
          <w:szCs w:val="24"/>
          <w:rtl w:val="0"/>
        </w:rPr>
        <w:t xml:space="preserve">an </w:t>
      </w:r>
      <w:r w:rsidDel="00000000" w:rsidR="00000000" w:rsidRPr="00000000">
        <w:rPr>
          <w:rFonts w:ascii="Verdana" w:cs="Verdana" w:eastAsia="Verdana" w:hAnsi="Verdana"/>
          <w:color w:val="000000"/>
          <w:sz w:val="24"/>
          <w:szCs w:val="24"/>
          <w:rtl w:val="0"/>
        </w:rPr>
        <w:t xml:space="preserve">Educational Presentation starting at 7:30pm ending at 8:30pm.</w:t>
      </w:r>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b w:val="1"/>
          <w:bCs w:val="1"/>
          <w:color w:val="000000"/>
          <w:sz w:val="24"/>
          <w:szCs w:val="24"/>
        </w:rPr>
      </w:pPr>
      <w:r w:rsidDel="00000000" w:rsidR="00000000" w:rsidRPr="00000000">
        <w:rPr>
          <w:rFonts w:ascii="Verdana" w:cs="Verdana" w:eastAsia="Verdana" w:hAnsi="Verdana"/>
          <w:b w:val="1"/>
          <w:bCs w:val="1"/>
          <w:color w:val="000000"/>
          <w:sz w:val="24"/>
          <w:szCs w:val="24"/>
          <w:rtl w:val="0"/>
        </w:rPr>
        <w:t xml:space="preserve">Roll Call and Introductions:</w:t>
      </w:r>
      <w:r w:rsidDel="00000000" w:rsidR="00000000" w:rsidRPr="00000000">
        <w:rPr>
          <w:rFonts w:ascii="Verdana" w:cs="Verdana" w:eastAsia="Verdana" w:hAnsi="Verdana"/>
          <w:color w:val="000000"/>
          <w:sz w:val="24"/>
          <w:szCs w:val="24"/>
          <w:rtl w:val="0"/>
        </w:rPr>
        <w:t xml:space="preserve"> Establish which Municipalities are present and recognize their representatives (Elected/Alternate).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720" w:firstLine="0"/>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13">
      <w:pPr>
        <w:numPr>
          <w:ilvl w:val="0"/>
          <w:numId w:val="3"/>
        </w:numPr>
        <w:spacing w:line="240" w:lineRule="auto"/>
        <w:ind w:left="720" w:hanging="360"/>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Public Comment &amp; Written Correspondence:</w:t>
      </w: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14">
      <w:pPr>
        <w:spacing w:line="240" w:lineRule="auto"/>
        <w:ind w:lef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public is invited to address Commission items not listed on the agenda. (Limit 5 min. per person). Electronic copies of comments may be submitted to SCWC and will be added to the meeting minutes.</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Review &amp; Approval of Previous Meeting Minutes: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Meeting Minutes from September 17</w:t>
      </w:r>
      <w:r w:rsidDel="00000000" w:rsidR="00000000" w:rsidRPr="00000000">
        <w:rPr>
          <w:rFonts w:ascii="Verdana" w:cs="Verdana" w:eastAsia="Verdana" w:hAnsi="Verdana"/>
          <w:sz w:val="24"/>
          <w:szCs w:val="24"/>
          <w:vertAlign w:val="superscript"/>
          <w:rtl w:val="0"/>
        </w:rPr>
        <w:t xml:space="preserve">th</w:t>
      </w:r>
      <w:r w:rsidDel="00000000" w:rsidR="00000000" w:rsidRPr="00000000">
        <w:rPr>
          <w:rFonts w:ascii="Verdana" w:cs="Verdana" w:eastAsia="Verdana" w:hAnsi="Verdana"/>
          <w:sz w:val="24"/>
          <w:szCs w:val="24"/>
          <w:rtl w:val="0"/>
        </w:rPr>
        <w:t xml:space="preserve">, 2025. Call for a motion and a 2</w:t>
      </w:r>
      <w:r w:rsidDel="00000000" w:rsidR="00000000" w:rsidRPr="00000000">
        <w:rPr>
          <w:rFonts w:ascii="Verdana" w:cs="Verdana" w:eastAsia="Verdana" w:hAnsi="Verdana"/>
          <w:sz w:val="24"/>
          <w:szCs w:val="24"/>
          <w:vertAlign w:val="superscript"/>
          <w:rtl w:val="0"/>
        </w:rPr>
        <w:t xml:space="preserve">nd</w:t>
      </w:r>
      <w:r w:rsidDel="00000000" w:rsidR="00000000" w:rsidRPr="00000000">
        <w:rPr>
          <w:rFonts w:ascii="Verdana" w:cs="Verdana" w:eastAsia="Verdana" w:hAnsi="Verdana"/>
          <w:sz w:val="24"/>
          <w:szCs w:val="24"/>
          <w:rtl w:val="0"/>
        </w:rPr>
        <w:t xml:space="preserve"> to discuss the minutes as needed, followed by a vote of the Member Meeting.</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 New Agenda Items: </w:t>
      </w:r>
      <w:r w:rsidDel="00000000" w:rsidR="00000000" w:rsidRPr="00000000">
        <w:rPr>
          <w:rFonts w:ascii="Verdana" w:cs="Verdana" w:eastAsia="Verdana" w:hAnsi="Verdana"/>
          <w:sz w:val="24"/>
          <w:szCs w:val="24"/>
          <w:rtl w:val="0"/>
        </w:rPr>
        <w:t xml:space="preserve">At this time, any members wishing to add items to the agenda are requested to do so.</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 Report on Officers and Committees:</w:t>
      </w:r>
    </w:p>
    <w:p w:rsidR="00000000" w:rsidDel="00000000" w:rsidP="00000000" w:rsidRDefault="00000000" w:rsidRPr="00000000" w14:paraId="0000001B">
      <w:pPr>
        <w:numPr>
          <w:ilvl w:val="1"/>
          <w:numId w:val="3"/>
        </w:numPr>
        <w:pBdr>
          <w:top w:space="0" w:sz="0" w:val="nil"/>
          <w:left w:space="0" w:sz="0" w:val="nil"/>
          <w:bottom w:space="0" w:sz="0" w:val="nil"/>
          <w:right w:space="0" w:sz="0" w:val="nil"/>
          <w:between w:space="0" w:sz="0" w:val="nil"/>
        </w:pBdr>
        <w:spacing w:after="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Vice-Chair Standing Committee Report – Bob Igo</w:t>
      </w:r>
    </w:p>
    <w:p w:rsidR="00000000" w:rsidDel="00000000" w:rsidP="00000000" w:rsidRDefault="00000000" w:rsidRPr="00000000" w14:paraId="0000001C">
      <w:pPr>
        <w:numPr>
          <w:ilvl w:val="1"/>
          <w:numId w:val="3"/>
        </w:numPr>
        <w:pBdr>
          <w:top w:space="0" w:sz="0" w:val="nil"/>
          <w:left w:space="0" w:sz="0" w:val="nil"/>
          <w:bottom w:space="0" w:sz="0" w:val="nil"/>
          <w:right w:space="0" w:sz="0" w:val="nil"/>
          <w:between w:space="0" w:sz="0" w:val="nil"/>
        </w:pBdr>
        <w:spacing w:after="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Finance Report – Approval of Bills – Kevin Abbey</w:t>
      </w:r>
    </w:p>
    <w:p w:rsidR="00000000" w:rsidDel="00000000" w:rsidP="00000000" w:rsidRDefault="00000000" w:rsidRPr="00000000" w14:paraId="0000001D">
      <w:pPr>
        <w:numPr>
          <w:ilvl w:val="1"/>
          <w:numId w:val="3"/>
        </w:numPr>
        <w:pBdr>
          <w:top w:space="0" w:sz="0" w:val="nil"/>
          <w:left w:space="0" w:sz="0" w:val="nil"/>
          <w:bottom w:space="0" w:sz="0" w:val="nil"/>
          <w:right w:space="0" w:sz="0" w:val="nil"/>
          <w:between w:space="0" w:sz="0" w:val="nil"/>
        </w:pBdr>
        <w:spacing w:after="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Atlas Report– Jon Eaton</w:t>
      </w:r>
    </w:p>
    <w:p w:rsidR="00000000" w:rsidDel="00000000" w:rsidP="00000000" w:rsidRDefault="00000000" w:rsidRPr="00000000" w14:paraId="0000001E">
      <w:pPr>
        <w:numPr>
          <w:ilvl w:val="1"/>
          <w:numId w:val="3"/>
        </w:numPr>
        <w:pBdr>
          <w:top w:space="0" w:sz="0" w:val="nil"/>
          <w:left w:space="0" w:sz="0" w:val="nil"/>
          <w:bottom w:space="0" w:sz="0" w:val="nil"/>
          <w:right w:space="0" w:sz="0" w:val="nil"/>
          <w:between w:space="0" w:sz="0" w:val="nil"/>
        </w:pBdr>
        <w:spacing w:after="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Member At Large Report – Jasmine Fields</w:t>
      </w:r>
    </w:p>
    <w:p w:rsidR="00000000" w:rsidDel="00000000" w:rsidP="00000000" w:rsidRDefault="00000000" w:rsidRPr="00000000" w14:paraId="0000001F">
      <w:pPr>
        <w:numPr>
          <w:ilvl w:val="1"/>
          <w:numId w:val="3"/>
        </w:numPr>
        <w:pBdr>
          <w:top w:space="0" w:sz="0" w:val="nil"/>
          <w:left w:space="0" w:sz="0" w:val="nil"/>
          <w:bottom w:space="0" w:sz="0" w:val="nil"/>
          <w:right w:space="0" w:sz="0" w:val="nil"/>
          <w:between w:space="0" w:sz="0" w:val="nil"/>
        </w:pBdr>
        <w:spacing w:after="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Watershed Coordinator Report – Elyse Johnson</w:t>
      </w:r>
    </w:p>
    <w:p w:rsidR="00000000" w:rsidDel="00000000" w:rsidP="00000000" w:rsidRDefault="00000000" w:rsidRPr="00000000" w14:paraId="00000020">
      <w:pPr>
        <w:numPr>
          <w:ilvl w:val="1"/>
          <w:numId w:val="3"/>
        </w:numPr>
        <w:pBdr>
          <w:top w:space="0" w:sz="0" w:val="nil"/>
          <w:left w:space="0" w:sz="0" w:val="nil"/>
          <w:bottom w:space="0" w:sz="0" w:val="nil"/>
          <w:right w:space="0" w:sz="0" w:val="nil"/>
          <w:between w:space="0" w:sz="0" w:val="nil"/>
        </w:pBdr>
        <w:spacing w:after="0" w:lineRule="auto"/>
        <w:ind w:left="144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AmeriCorps Member Report – Deb Escalet</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ind w:left="144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 Old Business:</w:t>
      </w:r>
    </w:p>
    <w:p w:rsidR="00000000" w:rsidDel="00000000" w:rsidP="00000000" w:rsidRDefault="00000000" w:rsidRPr="00000000" w14:paraId="00000023">
      <w:pPr>
        <w:numPr>
          <w:ilvl w:val="1"/>
          <w:numId w:val="3"/>
        </w:numPr>
        <w:spacing w:after="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SCWC Strategy Meetings (meeting with each member municipality)</w:t>
      </w:r>
    </w:p>
    <w:p w:rsidR="00000000" w:rsidDel="00000000" w:rsidP="00000000" w:rsidRDefault="00000000" w:rsidRPr="00000000" w14:paraId="00000024">
      <w:pPr>
        <w:numPr>
          <w:ilvl w:val="1"/>
          <w:numId w:val="3"/>
        </w:numPr>
        <w:spacing w:after="0" w:lineRule="auto"/>
        <w:ind w:left="144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SCWC Stormwater Workgroup </w:t>
      </w:r>
      <w:r w:rsidDel="00000000" w:rsidR="00000000" w:rsidRPr="00000000">
        <w:rPr>
          <w:rtl w:val="0"/>
        </w:rPr>
      </w:r>
    </w:p>
    <w:p w:rsidR="00000000" w:rsidDel="00000000" w:rsidP="00000000" w:rsidRDefault="00000000" w:rsidRPr="00000000" w14:paraId="00000025">
      <w:pPr>
        <w:numPr>
          <w:ilvl w:val="1"/>
          <w:numId w:val="3"/>
        </w:numPr>
        <w:spacing w:after="0" w:lineRule="auto"/>
        <w:ind w:left="144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Grants Committee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left="360" w:firstLine="0"/>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left="360" w:firstLine="0"/>
        <w:rPr>
          <w:rFonts w:ascii="Verdana" w:cs="Verdana" w:eastAsia="Verdana" w:hAnsi="Verdana"/>
          <w:sz w:val="24"/>
          <w:szCs w:val="24"/>
          <w:u w:val="none"/>
        </w:rPr>
      </w:pPr>
      <w:r w:rsidDel="00000000" w:rsidR="00000000" w:rsidRPr="00000000">
        <w:rPr>
          <w:rFonts w:ascii="Verdana" w:cs="Verdana" w:eastAsia="Verdana" w:hAnsi="Verdana"/>
          <w:b w:val="1"/>
          <w:bCs w:val="1"/>
          <w:sz w:val="24"/>
          <w:szCs w:val="24"/>
          <w:rtl w:val="0"/>
        </w:rPr>
        <w:t xml:space="preserve"> 8) New Business:</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Rule="auto"/>
        <w:ind w:left="144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Spring Creek Cleanup 11/23 10AM - 3PM </w:t>
      </w:r>
      <w:hyperlink r:id="rId10">
        <w:r w:rsidDel="00000000" w:rsidR="00000000" w:rsidRPr="00000000">
          <w:rPr>
            <w:rFonts w:ascii="Verdana" w:cs="Verdana" w:eastAsia="Verdana" w:hAnsi="Verdana"/>
            <w:color w:val="1155cc"/>
            <w:sz w:val="24"/>
            <w:szCs w:val="24"/>
            <w:u w:val="single"/>
            <w:rtl w:val="0"/>
          </w:rPr>
          <w:t xml:space="preserve">Click here to Register</w:t>
        </w:r>
      </w:hyperlink>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Rule="auto"/>
        <w:ind w:left="144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Stroud Water Research Center’s Salt Snapshot </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Rule="auto"/>
        <w:ind w:left="144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State College Climate Action, Resiliency, and Environmental Sustainability Plan Input </w:t>
      </w:r>
      <w:hyperlink r:id="rId11">
        <w:r w:rsidDel="00000000" w:rsidR="00000000" w:rsidRPr="00000000">
          <w:rPr>
            <w:rFonts w:ascii="Verdana" w:cs="Verdana" w:eastAsia="Verdana" w:hAnsi="Verdana"/>
            <w:color w:val="1155cc"/>
            <w:sz w:val="24"/>
            <w:szCs w:val="24"/>
            <w:u w:val="single"/>
            <w:rtl w:val="0"/>
          </w:rPr>
          <w:t xml:space="preserve">Click here to take survey</w:t>
        </w:r>
      </w:hyperlink>
      <w:r w:rsidDel="00000000" w:rsidR="00000000" w:rsidRPr="00000000">
        <w:rPr>
          <w:rtl w:val="0"/>
        </w:rPr>
      </w:r>
    </w:p>
    <w:p w:rsidR="00000000" w:rsidDel="00000000" w:rsidP="00000000" w:rsidRDefault="00000000" w:rsidRPr="00000000" w14:paraId="0000002B">
      <w:pPr>
        <w:spacing w:after="0" w:lineRule="auto"/>
        <w:ind w:left="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Relevant water-related news from member Municipalities:</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ind w:left="720" w:firstLine="0"/>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Educational Topic: </w:t>
      </w:r>
      <w:r w:rsidDel="00000000" w:rsidR="00000000" w:rsidRPr="00000000">
        <w:rPr>
          <w:rFonts w:ascii="Verdana" w:cs="Verdana" w:eastAsia="Verdana" w:hAnsi="Verdana"/>
          <w:sz w:val="24"/>
          <w:szCs w:val="24"/>
          <w:rtl w:val="0"/>
        </w:rPr>
        <w:t xml:space="preserve">Introduction by Elyse Johnson  </w:t>
      </w:r>
      <w:r w:rsidDel="00000000" w:rsidR="00000000" w:rsidRPr="00000000">
        <w:rPr>
          <w:rtl w:val="0"/>
        </w:rPr>
      </w:r>
    </w:p>
    <w:p w:rsidR="00000000" w:rsidDel="00000000" w:rsidP="00000000" w:rsidRDefault="00000000" w:rsidRPr="00000000" w14:paraId="0000002F">
      <w:pPr>
        <w:shd w:fill="ffffff" w:val="clear"/>
        <w:ind w:lef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Caitlin Glagola (PA Senior Watershed Planner) and Mariah Saunders (Halfmoon Conservation Coordinator) from the Chesapeake Bay Foundation will share information about conservation efforts in the Halfmoon Watershed, the EPA Section 319 Nonpoint Source Management Program, and Watershed Implementation Plans.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     10) Matters of Record: </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Rule="auto"/>
        <w:ind w:left="144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See </w:t>
      </w:r>
      <w:hyperlink r:id="rId12">
        <w:r w:rsidDel="00000000" w:rsidR="00000000" w:rsidRPr="00000000">
          <w:rPr>
            <w:rFonts w:ascii="Verdana" w:cs="Verdana" w:eastAsia="Verdana" w:hAnsi="Verdana"/>
            <w:color w:val="1155cc"/>
            <w:sz w:val="24"/>
            <w:szCs w:val="24"/>
            <w:u w:val="single"/>
            <w:rtl w:val="0"/>
          </w:rPr>
          <w:t xml:space="preserve">SCWC Event </w:t>
        </w:r>
      </w:hyperlink>
      <w:r w:rsidDel="00000000" w:rsidR="00000000" w:rsidRPr="00000000">
        <w:rPr>
          <w:rFonts w:ascii="Verdana" w:cs="Verdana" w:eastAsia="Verdana" w:hAnsi="Verdana"/>
          <w:sz w:val="24"/>
          <w:szCs w:val="24"/>
          <w:rtl w:val="0"/>
        </w:rPr>
        <w:t xml:space="preserve">Calendar for details and future postings. </w:t>
      </w: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0" w:lineRule="auto"/>
        <w:ind w:left="144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SCWC Annual Reorganization Meeting 1/21 6:30-8:30 PM Location TBD</w:t>
      </w: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Rule="auto"/>
        <w:ind w:left="144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Atlas Project 11/20, 12/18 1-3 PM Patton Township</w:t>
      </w: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Rule="auto"/>
        <w:ind w:left="144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Conservation &amp; Stewardship Committee 12/2 3:00-4:00 Willowbank Building</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Rule="auto"/>
        <w:ind w:left="144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Authorities Committee Meeting 12/4 1:30-2:30 301 N Spring St.</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ind w:left="144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7">
      <w:pP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    11) Adjournment – Motion to approve followed by Second</w:t>
      </w:r>
    </w:p>
    <w:p w:rsidR="00000000" w:rsidDel="00000000" w:rsidP="00000000" w:rsidRDefault="00000000" w:rsidRPr="00000000" w14:paraId="00000038">
      <w:pPr>
        <w:rPr>
          <w:rFonts w:ascii="Verdana" w:cs="Verdana" w:eastAsia="Verdana" w:hAnsi="Verdana"/>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FB421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B421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B421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B421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B421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B421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B421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B421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B421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B421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B421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B421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B421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B421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B421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B4219"/>
    <w:rPr>
      <w:i w:val="1"/>
      <w:iCs w:val="1"/>
      <w:color w:val="404040" w:themeColor="text1" w:themeTint="0000BF"/>
    </w:rPr>
  </w:style>
  <w:style w:type="paragraph" w:styleId="ListParagraph">
    <w:name w:val="List Paragraph"/>
    <w:basedOn w:val="Normal"/>
    <w:uiPriority w:val="34"/>
    <w:qFormat w:val="1"/>
    <w:rsid w:val="00FB4219"/>
    <w:pPr>
      <w:ind w:left="720"/>
      <w:contextualSpacing w:val="1"/>
    </w:pPr>
  </w:style>
  <w:style w:type="character" w:styleId="IntenseEmphasis">
    <w:name w:val="Intense Emphasis"/>
    <w:basedOn w:val="DefaultParagraphFont"/>
    <w:uiPriority w:val="21"/>
    <w:qFormat w:val="1"/>
    <w:rsid w:val="00FB4219"/>
    <w:rPr>
      <w:i w:val="1"/>
      <w:iCs w:val="1"/>
      <w:color w:val="0f4761" w:themeColor="accent1" w:themeShade="0000BF"/>
    </w:rPr>
  </w:style>
  <w:style w:type="paragraph" w:styleId="IntenseQuote">
    <w:name w:val="Intense Quote"/>
    <w:basedOn w:val="Normal"/>
    <w:next w:val="Normal"/>
    <w:link w:val="IntenseQuoteChar"/>
    <w:uiPriority w:val="30"/>
    <w:qFormat w:val="1"/>
    <w:rsid w:val="00FB421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B4219"/>
    <w:rPr>
      <w:i w:val="1"/>
      <w:iCs w:val="1"/>
      <w:color w:val="0f4761" w:themeColor="accent1" w:themeShade="0000BF"/>
    </w:rPr>
  </w:style>
  <w:style w:type="character" w:styleId="IntenseReference">
    <w:name w:val="Intense Reference"/>
    <w:basedOn w:val="DefaultParagraphFont"/>
    <w:uiPriority w:val="32"/>
    <w:qFormat w:val="1"/>
    <w:rsid w:val="00FB4219"/>
    <w:rPr>
      <w:b w:val="1"/>
      <w:bCs w:val="1"/>
      <w:smallCaps w:val="1"/>
      <w:color w:val="0f4761" w:themeColor="accent1" w:themeShade="0000BF"/>
      <w:spacing w:val="5"/>
    </w:rPr>
  </w:style>
  <w:style w:type="character" w:styleId="Hyperlink">
    <w:name w:val="Hyperlink"/>
    <w:basedOn w:val="DefaultParagraphFont"/>
    <w:uiPriority w:val="99"/>
    <w:unhideWhenUsed w:val="1"/>
    <w:rsid w:val="004B3C0F"/>
    <w:rPr>
      <w:color w:val="467886" w:themeColor="hyperlink"/>
      <w:u w:val="single"/>
    </w:rPr>
  </w:style>
  <w:style w:type="character" w:styleId="UnresolvedMention">
    <w:name w:val="Unresolved Mention"/>
    <w:basedOn w:val="DefaultParagraphFont"/>
    <w:uiPriority w:val="99"/>
    <w:semiHidden w:val="1"/>
    <w:unhideWhenUsed w:val="1"/>
    <w:rsid w:val="004B3C0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ngage.zencity.io/statecollegepa/en/engagements/75fc570b-5fe9-4b2e-8a0d-a940c560ee0f?utm_medium=event" TargetMode="External"/><Relationship Id="rId10" Type="http://schemas.openxmlformats.org/officeDocument/2006/relationships/hyperlink" Target="https://docs.google.com/forms/d/e/1FAIpQLScphGQcphnfIrVuEmNsZD3byQotesoMTlBFd5H6zU4GpG2C8Q/viewform?usp=sharing&amp;ouid=117860924494108927482" TargetMode="External"/><Relationship Id="rId12" Type="http://schemas.openxmlformats.org/officeDocument/2006/relationships/hyperlink" Target="https://www.springcreekwatershedcommission.org/" TargetMode="External"/><Relationship Id="rId9" Type="http://schemas.openxmlformats.org/officeDocument/2006/relationships/hyperlink" Target="https://us06web.zoom.us/j/89272152245?pwd=fUevNZ5Tg0y0frnPbDx2A74ffIyG7j.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yhv9e//3TjySDHopN2aNaMvBEQ==">CgMxLjA4AHIhMUpVY3Q0d0dlS0N0bmhvNjVMYzNGbHVsem9aZWxseGpG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2025-03-07T21:25:00Z</dcterms:created>
  <dc:creator>Randall Brachbill</dc:creator>
</cp:coreProperties>
</file>