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AC5E" w14:textId="5EFE69C6" w:rsidR="00662B96" w:rsidRDefault="008B4A54" w:rsidP="000000CC">
      <w:pPr>
        <w:spacing w:after="0"/>
        <w:jc w:val="center"/>
        <w:rPr>
          <w:b/>
        </w:rPr>
      </w:pPr>
      <w:r>
        <w:rPr>
          <w:b/>
        </w:rPr>
        <w:t>Executive Summary -</w:t>
      </w:r>
      <w:r w:rsidR="006130CC" w:rsidRPr="008B4A54">
        <w:rPr>
          <w:b/>
        </w:rPr>
        <w:t>One Water for Integrated Management of Water Resources</w:t>
      </w:r>
    </w:p>
    <w:p w14:paraId="612CB03D" w14:textId="0F744988" w:rsidR="000000CC" w:rsidRDefault="009A4328" w:rsidP="000000CC">
      <w:pPr>
        <w:spacing w:after="0"/>
        <w:jc w:val="center"/>
        <w:rPr>
          <w:b/>
          <w:i/>
        </w:rPr>
      </w:pPr>
      <w:r>
        <w:rPr>
          <w:b/>
          <w:i/>
          <w:noProof/>
        </w:rPr>
        <w:t xml:space="preserve">The </w:t>
      </w:r>
      <w:r w:rsidRPr="009A4328">
        <w:rPr>
          <w:b/>
          <w:i/>
          <w:noProof/>
        </w:rPr>
        <w:t>f</w:t>
      </w:r>
      <w:r w:rsidR="000000CC" w:rsidRPr="009A4328">
        <w:rPr>
          <w:b/>
          <w:i/>
          <w:noProof/>
        </w:rPr>
        <w:t>ull</w:t>
      </w:r>
      <w:r w:rsidR="000000CC" w:rsidRPr="000000CC">
        <w:rPr>
          <w:b/>
          <w:i/>
        </w:rPr>
        <w:t xml:space="preserve"> report can be reviewed at </w:t>
      </w:r>
      <w:hyperlink r:id="rId5" w:history="1">
        <w:r w:rsidR="000000CC" w:rsidRPr="00906C1F">
          <w:rPr>
            <w:rStyle w:val="Hyperlink"/>
            <w:b/>
            <w:i/>
          </w:rPr>
          <w:t>www.springcreekwatershedcommission.org</w:t>
        </w:r>
      </w:hyperlink>
    </w:p>
    <w:p w14:paraId="65F31A13" w14:textId="77777777" w:rsidR="000000CC" w:rsidRPr="000000CC" w:rsidRDefault="000000CC" w:rsidP="000000CC">
      <w:pPr>
        <w:spacing w:after="0"/>
        <w:jc w:val="center"/>
        <w:rPr>
          <w:b/>
          <w:i/>
        </w:rPr>
      </w:pPr>
    </w:p>
    <w:p w14:paraId="6D9FD4B1" w14:textId="386156F4" w:rsidR="006F12A1" w:rsidRDefault="007C770A" w:rsidP="006F12A1">
      <w:r>
        <w:t xml:space="preserve">In early 2018 the Spring Creek Watershed Commission embarked on updating the Spring Creek Watershed Plan.  </w:t>
      </w:r>
      <w:r w:rsidR="00662B96" w:rsidRPr="00662B96">
        <w:t xml:space="preserve">Phase 1 of the Spring Creek Watershed Management Plan entitled “Our Challenges and a Direction for the Future” was completed in 2003 and primarily focused on environmental challenges and solutions.  </w:t>
      </w:r>
      <w:r w:rsidR="006F12A1">
        <w:t xml:space="preserve">Phase </w:t>
      </w:r>
      <w:r w:rsidR="008B4A54">
        <w:t xml:space="preserve">2 </w:t>
      </w:r>
      <w:r w:rsidR="006F12A1">
        <w:t xml:space="preserve">addresses a new way to address watershed challenges.  These challenges can encompass many different aspects from environmental, </w:t>
      </w:r>
      <w:r w:rsidR="006F12A1" w:rsidRPr="009A4328">
        <w:rPr>
          <w:noProof/>
        </w:rPr>
        <w:t>socio economic</w:t>
      </w:r>
      <w:r w:rsidR="006F12A1">
        <w:t xml:space="preserve">, watershed scale, utility management, land use, political, population growth and climate change factors.  </w:t>
      </w:r>
    </w:p>
    <w:p w14:paraId="15074C1C" w14:textId="7B35AC46" w:rsidR="006130CC" w:rsidRDefault="006F12A1">
      <w:r>
        <w:t>According to the Susquehanna River Bas</w:t>
      </w:r>
      <w:bookmarkStart w:id="0" w:name="_GoBack"/>
      <w:bookmarkEnd w:id="0"/>
      <w:r>
        <w:t xml:space="preserve">in </w:t>
      </w:r>
      <w:r w:rsidR="008B4A54">
        <w:t>Commission, groundwater</w:t>
      </w:r>
      <w:r>
        <w:t xml:space="preserve"> resources </w:t>
      </w:r>
      <w:r w:rsidR="00FB55C3" w:rsidRPr="009A4328">
        <w:rPr>
          <w:noProof/>
        </w:rPr>
        <w:t>may</w:t>
      </w:r>
      <w:r w:rsidR="009A4328">
        <w:rPr>
          <w:noProof/>
        </w:rPr>
        <w:t xml:space="preserve"> </w:t>
      </w:r>
      <w:r w:rsidR="00FB55C3" w:rsidRPr="009A4328">
        <w:rPr>
          <w:noProof/>
        </w:rPr>
        <w:t>be</w:t>
      </w:r>
      <w:r w:rsidR="00FB55C3">
        <w:t xml:space="preserve"> </w:t>
      </w:r>
      <w:r>
        <w:t xml:space="preserve">approaching or exceeding the sustainable limit of the resource. </w:t>
      </w:r>
      <w:r w:rsidR="008B4A54">
        <w:t xml:space="preserve"> </w:t>
      </w:r>
      <w:r w:rsidR="00FB55C3">
        <w:t>Spring Creek has a</w:t>
      </w:r>
      <w:r w:rsidR="00CA6DC1">
        <w:t>n abundance</w:t>
      </w:r>
      <w:r w:rsidR="00FB55C3">
        <w:t xml:space="preserve"> of </w:t>
      </w:r>
      <w:proofErr w:type="gramStart"/>
      <w:r w:rsidR="00CA6DC1">
        <w:t>water</w:t>
      </w:r>
      <w:proofErr w:type="gramEnd"/>
      <w:r w:rsidR="00CA6DC1">
        <w:t xml:space="preserve"> but</w:t>
      </w:r>
      <w:r w:rsidR="00FB55C3">
        <w:t xml:space="preserve"> it is unevenly dispersed throughout the watershed causing</w:t>
      </w:r>
      <w:r w:rsidR="00292D9E" w:rsidRPr="00292D9E">
        <w:t xml:space="preserve"> loss of flow in headwater areas</w:t>
      </w:r>
      <w:r w:rsidR="00292D9E">
        <w:t xml:space="preserve"> and low to no flow in some tributaries.  </w:t>
      </w:r>
      <w:r w:rsidR="00FB55C3">
        <w:t xml:space="preserve"> </w:t>
      </w:r>
      <w:r w:rsidRPr="006F12A1">
        <w:t>State College area is undergoing rapid growth and the nature of the growth has changed from residential and industrial to dominantly residential, educational, and commercial, with a more diverse employment base.  On average the population in the watershed has increase</w:t>
      </w:r>
      <w:r w:rsidR="00093696">
        <w:t>d</w:t>
      </w:r>
      <w:r w:rsidRPr="006F12A1">
        <w:t xml:space="preserve"> by 6.5% between 2010 and 2017</w:t>
      </w:r>
      <w:r w:rsidR="008B4A54">
        <w:t xml:space="preserve"> with a population reaching almost 131,000.  </w:t>
      </w:r>
      <w:r>
        <w:t xml:space="preserve"> </w:t>
      </w:r>
      <w:r w:rsidR="008B4A54" w:rsidRPr="008B4A54">
        <w:t>From a management perspective, there are many players</w:t>
      </w:r>
      <w:r w:rsidR="008B4A54">
        <w:t xml:space="preserve"> (as many as 31 different entities</w:t>
      </w:r>
      <w:r w:rsidR="00093696">
        <w:t xml:space="preserve"> including municipal and county government</w:t>
      </w:r>
      <w:r w:rsidR="00906C1F">
        <w:t>s</w:t>
      </w:r>
      <w:r w:rsidR="00093696">
        <w:t>, planning commissions, and water and sewage authorities as well as state and federal management agencies</w:t>
      </w:r>
      <w:r w:rsidR="008B4A54">
        <w:t xml:space="preserve">) </w:t>
      </w:r>
      <w:r w:rsidR="008B4A54" w:rsidRPr="008B4A54">
        <w:t xml:space="preserve">making decisions </w:t>
      </w:r>
      <w:r w:rsidR="00CA6DC1">
        <w:t xml:space="preserve">about </w:t>
      </w:r>
      <w:r w:rsidR="009A4328" w:rsidRPr="009A4328">
        <w:rPr>
          <w:noProof/>
        </w:rPr>
        <w:t>land</w:t>
      </w:r>
      <w:r w:rsidR="009A4328">
        <w:t xml:space="preserve"> use</w:t>
      </w:r>
      <w:r w:rsidR="00CA6DC1">
        <w:t xml:space="preserve"> and </w:t>
      </w:r>
      <w:r w:rsidR="00CA6DC1" w:rsidRPr="008B4A54">
        <w:t>wate</w:t>
      </w:r>
      <w:r w:rsidR="00CA6DC1">
        <w:t>r</w:t>
      </w:r>
      <w:r w:rsidR="008B4A54" w:rsidRPr="008B4A54">
        <w:t xml:space="preserve">.  </w:t>
      </w:r>
    </w:p>
    <w:p w14:paraId="47B6538A" w14:textId="6ED04944" w:rsidR="00662B96" w:rsidRDefault="00662B96" w:rsidP="00662B96">
      <w:r>
        <w:t>Phase 2</w:t>
      </w:r>
      <w:r w:rsidR="008B4A54">
        <w:t xml:space="preserve"> </w:t>
      </w:r>
      <w:r>
        <w:t xml:space="preserve">takes a proactive approach to solving the fragmented management of Spring Creek’s water resources.  The method, known </w:t>
      </w:r>
      <w:r w:rsidR="00292D9E">
        <w:t xml:space="preserve">as </w:t>
      </w:r>
      <w:r w:rsidR="00093696">
        <w:t>“</w:t>
      </w:r>
      <w:r w:rsidR="00292D9E">
        <w:t>One</w:t>
      </w:r>
      <w:r w:rsidRPr="00662B96">
        <w:t xml:space="preserve"> Water</w:t>
      </w:r>
      <w:r>
        <w:t>”</w:t>
      </w:r>
      <w:r w:rsidRPr="00662B96">
        <w:t xml:space="preserve"> manages water resources for long-term resilience and reliability to meet both community and ecosystem needs</w:t>
      </w:r>
      <w:r>
        <w:t xml:space="preserve">.  The One Water approach views all water—drinking water, wastewater, stormwater, </w:t>
      </w:r>
      <w:r w:rsidRPr="009A4328">
        <w:rPr>
          <w:noProof/>
        </w:rPr>
        <w:t>grey water</w:t>
      </w:r>
      <w:r>
        <w:t xml:space="preserve">, watersheds and more—as resources that must be managed holistically and sustainably.  Doing so builds strong economies, vibrant communities, and healthy environments.  </w:t>
      </w:r>
    </w:p>
    <w:p w14:paraId="5C2CEE7A" w14:textId="69AA2D28" w:rsidR="006130CC" w:rsidRDefault="00662B96">
      <w:r>
        <w:t xml:space="preserve">Governance, regulations, finance, culture, and industry knowledge/capacity are often cited as barriers to achieving integrated water management. In addition, findings indicate </w:t>
      </w:r>
      <w:r w:rsidR="00CA6DC1">
        <w:t>that lack</w:t>
      </w:r>
      <w:r>
        <w:t xml:space="preserve"> of a common vision, political will, urgency, systems thinking, and lack of ability to collect and share data </w:t>
      </w:r>
      <w:r w:rsidR="00093696">
        <w:t xml:space="preserve">between and among entities </w:t>
      </w:r>
      <w:r>
        <w:t xml:space="preserve">are underlying causes that can stagnate an integrated management approach. The One Water approach relies heavily on partnerships and inclusion, recognizing </w:t>
      </w:r>
      <w:r w:rsidR="00CA6DC1">
        <w:t>that progress</w:t>
      </w:r>
      <w:r>
        <w:t xml:space="preserve"> will only be made when all stakeholders have a seat at the table.</w:t>
      </w:r>
      <w:r w:rsidR="00837959">
        <w:t xml:space="preserve"> A diverse workgroup was established to develop guiding principles, goals, objectives</w:t>
      </w:r>
      <w:r w:rsidR="009A4328">
        <w:t>,</w:t>
      </w:r>
      <w:r w:rsidR="00837959">
        <w:t xml:space="preserve"> </w:t>
      </w:r>
      <w:r w:rsidR="00837959" w:rsidRPr="009A4328">
        <w:rPr>
          <w:noProof/>
        </w:rPr>
        <w:t>and</w:t>
      </w:r>
      <w:r w:rsidR="00837959">
        <w:t xml:space="preserve"> </w:t>
      </w:r>
      <w:r w:rsidR="00CA6DC1">
        <w:t>metrics for</w:t>
      </w:r>
      <w:r w:rsidR="00837959">
        <w:t xml:space="preserve"> outcome-based solutions.</w:t>
      </w:r>
    </w:p>
    <w:p w14:paraId="5EC309F5" w14:textId="4897CCA8" w:rsidR="00837959" w:rsidRDefault="00FB55C3" w:rsidP="00837959">
      <w:r w:rsidRPr="00FB55C3">
        <w:t xml:space="preserve">Phase 2 builds the framework for One Water by establishing goals </w:t>
      </w:r>
      <w:r w:rsidR="00837959">
        <w:t xml:space="preserve">leading to Phase 3 which will </w:t>
      </w:r>
      <w:r w:rsidR="000000CC" w:rsidRPr="000000CC">
        <w:t>document the road map with specific actions and milestones to achieve outcomes over a</w:t>
      </w:r>
      <w:r w:rsidR="000000CC">
        <w:t xml:space="preserve"> </w:t>
      </w:r>
      <w:r w:rsidR="000000CC" w:rsidRPr="000000CC">
        <w:t>time period ranging from short term to long term efforts</w:t>
      </w:r>
      <w:r w:rsidRPr="00FB55C3">
        <w:t xml:space="preserve">. </w:t>
      </w:r>
      <w:r w:rsidR="00837959">
        <w:t>The</w:t>
      </w:r>
      <w:r w:rsidR="004C1C76">
        <w:t xml:space="preserve"> three</w:t>
      </w:r>
      <w:r w:rsidR="00837959">
        <w:t xml:space="preserve"> goals are</w:t>
      </w:r>
      <w:r w:rsidR="00CA6DC1">
        <w:t xml:space="preserve"> as follows</w:t>
      </w:r>
      <w:r w:rsidR="00837959">
        <w:t xml:space="preserve">: </w:t>
      </w:r>
    </w:p>
    <w:p w14:paraId="22730CE4" w14:textId="30137F7B" w:rsidR="00837959" w:rsidRPr="00CA6DC1" w:rsidRDefault="00292D9E" w:rsidP="00837959">
      <w:pPr>
        <w:rPr>
          <w:b/>
        </w:rPr>
      </w:pPr>
      <w:r w:rsidRPr="00CA6DC1">
        <w:rPr>
          <w:b/>
        </w:rPr>
        <w:t>Goals 1:</w:t>
      </w:r>
      <w:r w:rsidR="00837959" w:rsidRPr="00CA6DC1">
        <w:rPr>
          <w:b/>
        </w:rPr>
        <w:t xml:space="preserve"> </w:t>
      </w:r>
      <w:r w:rsidRPr="00CA6DC1">
        <w:rPr>
          <w:b/>
        </w:rPr>
        <w:t xml:space="preserve">Protect, Enhance and Sustain Healthy and Resilient Coldwater Stream </w:t>
      </w:r>
      <w:r w:rsidR="00837959" w:rsidRPr="00CA6DC1">
        <w:rPr>
          <w:b/>
        </w:rPr>
        <w:t xml:space="preserve">Ecosystems.  </w:t>
      </w:r>
    </w:p>
    <w:p w14:paraId="70358DD0" w14:textId="10F76FD6" w:rsidR="00837959" w:rsidRPr="00CA6DC1" w:rsidRDefault="00837959" w:rsidP="00837959">
      <w:pPr>
        <w:rPr>
          <w:b/>
        </w:rPr>
      </w:pPr>
      <w:r w:rsidRPr="00CA6DC1">
        <w:rPr>
          <w:b/>
        </w:rPr>
        <w:t>Goal 2: Maintain and improve water quality and quantity to sustainably meet the needs of the human community.</w:t>
      </w:r>
    </w:p>
    <w:p w14:paraId="6BF8EE77" w14:textId="0CDF5B67" w:rsidR="00837959" w:rsidRPr="00CA6DC1" w:rsidRDefault="00837959" w:rsidP="00837959">
      <w:pPr>
        <w:rPr>
          <w:b/>
        </w:rPr>
      </w:pPr>
      <w:r w:rsidRPr="00CA6DC1">
        <w:rPr>
          <w:b/>
        </w:rPr>
        <w:t>Goal 3: Integrate and Coordinate Management for Sustainability, Economic Growth, Recreation and Quality of Life.</w:t>
      </w:r>
    </w:p>
    <w:p w14:paraId="1F053B48" w14:textId="5E15B687" w:rsidR="006130CC" w:rsidRDefault="00283A5E">
      <w:r>
        <w:t>Pending approval by the Spring Creek Watershed Commission, n</w:t>
      </w:r>
      <w:r w:rsidR="000000CC">
        <w:t>ext steps leading to Phase 3 include: c</w:t>
      </w:r>
      <w:r w:rsidR="000000CC" w:rsidRPr="00E653EB">
        <w:rPr>
          <w:sz w:val="24"/>
          <w:szCs w:val="24"/>
        </w:rPr>
        <w:t xml:space="preserve">ontinue to convene the </w:t>
      </w:r>
      <w:r w:rsidR="004C1C76" w:rsidRPr="00E653EB">
        <w:rPr>
          <w:sz w:val="24"/>
          <w:szCs w:val="24"/>
        </w:rPr>
        <w:t>workgroup to</w:t>
      </w:r>
      <w:r w:rsidR="000000CC" w:rsidRPr="00E653EB">
        <w:rPr>
          <w:sz w:val="24"/>
          <w:szCs w:val="24"/>
        </w:rPr>
        <w:t xml:space="preserve"> begin drafting an RFP for technical services </w:t>
      </w:r>
      <w:r w:rsidR="000000CC">
        <w:rPr>
          <w:sz w:val="24"/>
          <w:szCs w:val="24"/>
        </w:rPr>
        <w:t xml:space="preserve">and a funding strategy for </w:t>
      </w:r>
      <w:r w:rsidR="00CA6DC1">
        <w:rPr>
          <w:sz w:val="24"/>
          <w:szCs w:val="24"/>
        </w:rPr>
        <w:t>Phase 3</w:t>
      </w:r>
      <w:r w:rsidR="000000CC" w:rsidRPr="00E653EB">
        <w:rPr>
          <w:sz w:val="24"/>
          <w:szCs w:val="24"/>
        </w:rPr>
        <w:t>.</w:t>
      </w:r>
      <w:r w:rsidR="000000CC">
        <w:rPr>
          <w:sz w:val="24"/>
          <w:szCs w:val="24"/>
        </w:rPr>
        <w:t xml:space="preserve"> Implement a speaker’s educational series; use the SCWC website as a centralized information center and continue using the communications contractor for administrative support</w:t>
      </w:r>
    </w:p>
    <w:sectPr w:rsidR="006130CC" w:rsidSect="00F20E66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D1723"/>
    <w:multiLevelType w:val="hybridMultilevel"/>
    <w:tmpl w:val="3B5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2MDc0NDSyNDczMzRW0lEKTi0uzszPAykwrAUADksGOCwAAAA="/>
  </w:docVars>
  <w:rsids>
    <w:rsidRoot w:val="006130CC"/>
    <w:rsid w:val="000000CC"/>
    <w:rsid w:val="00093696"/>
    <w:rsid w:val="00283A5E"/>
    <w:rsid w:val="00292D9E"/>
    <w:rsid w:val="00414368"/>
    <w:rsid w:val="0044272C"/>
    <w:rsid w:val="00472C3C"/>
    <w:rsid w:val="004C1C76"/>
    <w:rsid w:val="0058631E"/>
    <w:rsid w:val="006130CC"/>
    <w:rsid w:val="00662B96"/>
    <w:rsid w:val="006F12A1"/>
    <w:rsid w:val="007C770A"/>
    <w:rsid w:val="00837959"/>
    <w:rsid w:val="008B4A54"/>
    <w:rsid w:val="00906C1F"/>
    <w:rsid w:val="009A4328"/>
    <w:rsid w:val="00CA6DC1"/>
    <w:rsid w:val="00F20E66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B667"/>
  <w15:chartTrackingRefBased/>
  <w15:docId w15:val="{6210D6A0-DF4C-444B-8DD5-27D453D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0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0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ellefonte%20Borough\Downloads\www.springcreekwatershedcommis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French</dc:creator>
  <cp:keywords/>
  <dc:description/>
  <cp:lastModifiedBy>Caitlin Teti</cp:lastModifiedBy>
  <cp:revision>3</cp:revision>
  <dcterms:created xsi:type="dcterms:W3CDTF">2019-01-23T20:40:00Z</dcterms:created>
  <dcterms:modified xsi:type="dcterms:W3CDTF">2019-01-23T20:41:00Z</dcterms:modified>
</cp:coreProperties>
</file>