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spacing w:after="0" w:line="276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SPRING CREEK WATERSHED COMMISSION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-1122359</wp:posOffset>
                </wp:positionH>
                <wp:positionV relativeFrom="paragraph">
                  <wp:posOffset>-195259</wp:posOffset>
                </wp:positionV>
                <wp:extent cx="50800" cy="508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45500" y="3780000"/>
                          <a:ext cx="8001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-1122359</wp:posOffset>
                </wp:positionH>
                <wp:positionV relativeFrom="paragraph">
                  <wp:posOffset>-195259</wp:posOffset>
                </wp:positionV>
                <wp:extent cx="50800" cy="5080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after="0" w:line="276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Regular Member Meeting </w:t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Wednesday, September 17, 2025,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95255</wp:posOffset>
            </wp:positionH>
            <wp:positionV relativeFrom="paragraph">
              <wp:posOffset>22977</wp:posOffset>
            </wp:positionV>
            <wp:extent cx="2300288" cy="1443174"/>
            <wp:effectExtent b="0" l="0" r="0" t="0"/>
            <wp:wrapNone/>
            <wp:docPr descr="A green map with blue text&#10;&#10;Description automatically generated" id="10" name="image1.png"/>
            <a:graphic>
              <a:graphicData uri="http://schemas.openxmlformats.org/drawingml/2006/picture">
                <pic:pic>
                  <pic:nvPicPr>
                    <pic:cNvPr descr="A green map with blue text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18891" l="0" r="0" t="18383"/>
                    <a:stretch>
                      <a:fillRect/>
                    </a:stretch>
                  </pic:blipFill>
                  <pic:spPr>
                    <a:xfrm>
                      <a:off x="0" y="0"/>
                      <a:ext cx="2300288" cy="14431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6:30 PM to 8:30 pm</w:t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College Township Main Meeting Room (2nd Floor)</w:t>
      </w:r>
    </w:p>
    <w:p w:rsidR="00000000" w:rsidDel="00000000" w:rsidP="00000000" w:rsidRDefault="00000000" w:rsidRPr="00000000" w14:paraId="00000008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1481 E. College Ave, State College, PA 16801</w:t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Zoom Link: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  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https://us06web.zoom.us/j/89272152245?pwd=fUevNZ5Tg0y0frnPbDx2A74ffIyG7j.1</w:t>
        </w:r>
      </w:hyperlink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Meeting ID: 892 7215 2245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Passcode: 117650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Call to Order: Chair Brachbill will call the meeting to order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ote that our Member Meetings will start at 6:30pm ending at 7:30pm followed by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Educational Presentation starting at 7:30pm ending at 8:30pm.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Roll Call and Introductions: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Establish which Municipalities are present and recognize their representatives (Elected/Alternate).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Public Comment &amp; Written Correspondence: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public is invited to address Commission items not listed on the agenda. (Limit 5 min. per person). Electronic copies of comments may be submitted to SCWC and will be added to the meeting minutes.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Review &amp; Approval of Previous Meeting Minutes: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Meeting Minutes from July 16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, 2025. Call for a motion and a 2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to discuss the minutes as needed, followed by a vote of the Member Meeting.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New Agenda Items: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At this time, any members wishing to add items to the agenda are requested to do 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Report on Officers and Committees: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Vice-Chair Standing Committee Report – Bob Igo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Finance Report – Approval of Bills – Kevin Abbey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Atlas Report– Jon Eaton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Member At Large Report – Jasmine Fields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Watershed Coordinator Report – Elyse Johnson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AmeriCorps Member Report – Deb Escalet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Old Business: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SCWC Strategy Meetings - stakeholder engagement, fundraising, 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Meeting with each member municipality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SCWC Stormwater Workgroup 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Grants Committee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State of the Watershed Roundtable postponed to Q4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8) 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Milesburgh Borough membership</w:t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Relevant water-related news from member Municipalities: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Educational Topic: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Introduction by Elyse Johnson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Tracey Olexa, University Stormwater Engineer, will share an update on Penn State Office of the Physical Plant’s stormwater projects and initiatives.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    10) Matters of Record: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See 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SCWC Event 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Calendar for details and future postings.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SCWC Regular Meeting 11/19 6:30-8:30 PM Location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Governments Committee 10/16 11-12 College Twp Board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Atlas Project 9/18, 10/23 1-3 PM Patton Township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Conservation &amp; Stewardship Committee 10/9 3-4:30 Willowbank Building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   11) Adjournment – Motion to approve followed by Second</w:t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B421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B421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B421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B421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B421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B421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B421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B421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B421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B421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B421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B421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B421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B421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B421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B421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B421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B421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B421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421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B4219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4B3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B3C0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springcreekwatershedcommission.org/" TargetMode="External"/><Relationship Id="rId9" Type="http://schemas.openxmlformats.org/officeDocument/2006/relationships/hyperlink" Target="https://us06web.zoom.us/j/89272152245?pwd=fUevNZ5Tg0y0frnPbDx2A74ffIyG7j.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1yum0KqgL9wT7dcrv45lMzF/Jg==">CgMxLjA4AHIhMTVrOUVlX2stTFh1STlMcGtUMVVPNUNDU0F2OE1BcTky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2025-03-07T21:25:00Z</dcterms:created>
  <dc:creator>Randall Brachbill</dc:creator>
</cp:coreProperties>
</file>